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1469F" w:rsidRPr="00220981" w14:paraId="4E1E5189" w14:textId="77777777" w:rsidTr="0051469F">
        <w:tc>
          <w:tcPr>
            <w:tcW w:w="9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7FC7F5" w14:textId="77777777" w:rsidR="0051469F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HIGHER ASSIGNMENT WRITING TEMPLATE</w:t>
            </w:r>
          </w:p>
          <w:p w14:paraId="3E65453F" w14:textId="73FB7346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51469F" w:rsidRPr="00220981" w14:paraId="359897B2" w14:textId="77777777" w:rsidTr="0051469F">
        <w:tc>
          <w:tcPr>
            <w:tcW w:w="9016" w:type="dxa"/>
            <w:tcBorders>
              <w:top w:val="single" w:sz="4" w:space="0" w:color="auto"/>
            </w:tcBorders>
            <w:shd w:val="clear" w:color="auto" w:fill="DAE9F7" w:themeFill="text2" w:themeFillTint="1A"/>
          </w:tcPr>
          <w:p w14:paraId="430F1B56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Definition</w:t>
            </w:r>
          </w:p>
        </w:tc>
      </w:tr>
      <w:tr w:rsidR="0051469F" w:rsidRPr="00220981" w14:paraId="001BEF71" w14:textId="77777777" w:rsidTr="00372BD0">
        <w:tc>
          <w:tcPr>
            <w:tcW w:w="9016" w:type="dxa"/>
          </w:tcPr>
          <w:p w14:paraId="3B53276A" w14:textId="7CDABA47" w:rsidR="0051469F" w:rsidRPr="00220981" w:rsidRDefault="0051469F" w:rsidP="0051469F">
            <w:pPr>
              <w:pStyle w:val="PlainText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Describe what topic you are looking at and why it’s an issue relating to RMPS.</w:t>
            </w:r>
          </w:p>
        </w:tc>
      </w:tr>
      <w:tr w:rsidR="0051469F" w:rsidRPr="00220981" w14:paraId="63A592F2" w14:textId="77777777" w:rsidTr="00372BD0">
        <w:tc>
          <w:tcPr>
            <w:tcW w:w="9016" w:type="dxa"/>
            <w:shd w:val="clear" w:color="auto" w:fill="DAE9F7" w:themeFill="text2" w:themeFillTint="1A"/>
          </w:tcPr>
          <w:p w14:paraId="4ABD8509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Premise</w:t>
            </w:r>
          </w:p>
        </w:tc>
      </w:tr>
      <w:tr w:rsidR="0051469F" w:rsidRPr="00220981" w14:paraId="0C88234E" w14:textId="77777777" w:rsidTr="00372BD0">
        <w:tc>
          <w:tcPr>
            <w:tcW w:w="9016" w:type="dxa"/>
          </w:tcPr>
          <w:p w14:paraId="100B21E9" w14:textId="77777777" w:rsidR="0051469F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>This essay focuses on</w:t>
            </w:r>
            <w:r>
              <w:rPr>
                <w:rFonts w:ascii="Century Gothic" w:hAnsi="Century Gothic" w:cs="Courier New"/>
                <w:sz w:val="24"/>
                <w:szCs w:val="24"/>
              </w:rPr>
              <w:t>…</w:t>
            </w:r>
            <w:r w:rsidRPr="00220981">
              <w:rPr>
                <w:rFonts w:ascii="Century Gothic" w:hAnsi="Century Gothic" w:cs="Courier New"/>
                <w:sz w:val="24"/>
                <w:szCs w:val="24"/>
              </w:rPr>
              <w:t xml:space="preserve"> </w:t>
            </w:r>
          </w:p>
          <w:p w14:paraId="6AF1B825" w14:textId="77777777" w:rsidR="0051469F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>In this essay, I will</w:t>
            </w:r>
            <w:r>
              <w:rPr>
                <w:rFonts w:ascii="Century Gothic" w:hAnsi="Century Gothic" w:cs="Courier New"/>
                <w:sz w:val="24"/>
                <w:szCs w:val="24"/>
              </w:rPr>
              <w:t>…</w:t>
            </w:r>
            <w:r w:rsidRPr="00220981">
              <w:rPr>
                <w:rFonts w:ascii="Century Gothic" w:hAnsi="Century Gothic" w:cs="Courier New"/>
                <w:sz w:val="24"/>
                <w:szCs w:val="24"/>
              </w:rPr>
              <w:t xml:space="preserve"> </w:t>
            </w:r>
          </w:p>
          <w:p w14:paraId="62032C9F" w14:textId="3FA2BB92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 xml:space="preserve">I will consider </w:t>
            </w:r>
            <w:r>
              <w:rPr>
                <w:rFonts w:ascii="Century Gothic" w:hAnsi="Century Gothic" w:cs="Courier New"/>
                <w:sz w:val="24"/>
                <w:szCs w:val="24"/>
              </w:rPr>
              <w:t>whether…</w:t>
            </w:r>
          </w:p>
          <w:p w14:paraId="2ED3C061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095D1941" w14:textId="77777777" w:rsidTr="00372BD0">
        <w:tc>
          <w:tcPr>
            <w:tcW w:w="9016" w:type="dxa"/>
            <w:shd w:val="clear" w:color="auto" w:fill="FBB7EE"/>
          </w:tcPr>
          <w:p w14:paraId="5DBF278C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ISSUE ONE:</w:t>
            </w:r>
          </w:p>
        </w:tc>
      </w:tr>
      <w:tr w:rsidR="0051469F" w:rsidRPr="00220981" w14:paraId="35F1E73E" w14:textId="77777777" w:rsidTr="00372BD0">
        <w:tc>
          <w:tcPr>
            <w:tcW w:w="9016" w:type="dxa"/>
            <w:shd w:val="clear" w:color="auto" w:fill="FDDBF7"/>
          </w:tcPr>
          <w:p w14:paraId="539E7B99" w14:textId="77777777" w:rsidR="0051469F" w:rsidRPr="00220981" w:rsidRDefault="0051469F" w:rsidP="00372BD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</w:t>
            </w:r>
            <w:r w:rsidRPr="00220981">
              <w:rPr>
                <w:rFonts w:ascii="Century Gothic" w:hAnsi="Century Gothic"/>
              </w:rPr>
              <w:t>s it morally justifiable to abort a child based on anticipated need or suffering?</w:t>
            </w:r>
          </w:p>
          <w:p w14:paraId="01F88423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51469F" w:rsidRPr="00220981" w14:paraId="031D57D3" w14:textId="77777777" w:rsidTr="00372BD0">
        <w:tc>
          <w:tcPr>
            <w:tcW w:w="9016" w:type="dxa"/>
            <w:shd w:val="clear" w:color="auto" w:fill="FBB7EE"/>
          </w:tcPr>
          <w:p w14:paraId="1C40F5AB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Moral issue</w:t>
            </w:r>
          </w:p>
        </w:tc>
      </w:tr>
      <w:tr w:rsidR="0051469F" w:rsidRPr="00220981" w14:paraId="43C3FA4F" w14:textId="77777777" w:rsidTr="00372BD0">
        <w:tc>
          <w:tcPr>
            <w:tcW w:w="9016" w:type="dxa"/>
          </w:tcPr>
          <w:p w14:paraId="17BEDDB2" w14:textId="470CB5E0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>One moral issue is</w:t>
            </w:r>
            <w:r>
              <w:rPr>
                <w:rFonts w:ascii="Century Gothic" w:hAnsi="Century Gothic" w:cs="Courier New"/>
                <w:sz w:val="24"/>
                <w:szCs w:val="24"/>
              </w:rPr>
              <w:t>…</w:t>
            </w:r>
          </w:p>
          <w:p w14:paraId="104BB74F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0A3FDC10" w14:textId="77777777" w:rsidTr="00372BD0">
        <w:tc>
          <w:tcPr>
            <w:tcW w:w="9016" w:type="dxa"/>
            <w:shd w:val="clear" w:color="auto" w:fill="FBB7EE"/>
          </w:tcPr>
          <w:p w14:paraId="506693C5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Viewpoint</w:t>
            </w:r>
          </w:p>
        </w:tc>
      </w:tr>
      <w:tr w:rsidR="0051469F" w:rsidRPr="00220981" w14:paraId="7D4BE63A" w14:textId="77777777" w:rsidTr="00372BD0">
        <w:tc>
          <w:tcPr>
            <w:tcW w:w="9016" w:type="dxa"/>
          </w:tcPr>
          <w:p w14:paraId="3EC02876" w14:textId="77777777" w:rsidR="0051469F" w:rsidRPr="00220981" w:rsidRDefault="0051469F" w:rsidP="0051469F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 xml:space="preserve">A response can be found </w:t>
            </w:r>
            <w:r>
              <w:rPr>
                <w:rFonts w:ascii="Century Gothic" w:hAnsi="Century Gothic" w:cs="Courier New"/>
                <w:sz w:val="24"/>
                <w:szCs w:val="24"/>
              </w:rPr>
              <w:t>from…</w:t>
            </w:r>
          </w:p>
          <w:p w14:paraId="0477A6F0" w14:textId="77777777" w:rsidR="0051469F" w:rsidRPr="00220981" w:rsidRDefault="0051469F" w:rsidP="0051469F">
            <w:pPr>
              <w:pStyle w:val="PlainText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51469F" w:rsidRPr="00220981" w14:paraId="2E3C8B40" w14:textId="77777777" w:rsidTr="00372BD0">
        <w:tc>
          <w:tcPr>
            <w:tcW w:w="9016" w:type="dxa"/>
            <w:shd w:val="clear" w:color="auto" w:fill="FBB7EE"/>
          </w:tcPr>
          <w:p w14:paraId="63CC433E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Apply viewpoint to issue</w:t>
            </w:r>
          </w:p>
        </w:tc>
      </w:tr>
      <w:tr w:rsidR="0051469F" w:rsidRPr="00220981" w14:paraId="4295B767" w14:textId="77777777" w:rsidTr="00372BD0">
        <w:tc>
          <w:tcPr>
            <w:tcW w:w="9016" w:type="dxa"/>
          </w:tcPr>
          <w:p w14:paraId="63B6D50A" w14:textId="45B88E01" w:rsidR="0051469F" w:rsidRPr="00220981" w:rsidRDefault="0051469F" w:rsidP="00372BD0">
            <w:pPr>
              <w:rPr>
                <w:rFonts w:ascii="Century Gothic" w:hAnsi="Century Gothic"/>
              </w:rPr>
            </w:pPr>
            <w:r w:rsidRPr="00220981">
              <w:rPr>
                <w:rFonts w:ascii="Century Gothic" w:hAnsi="Century Gothic"/>
              </w:rPr>
              <w:t>Therefore</w:t>
            </w:r>
            <w:r>
              <w:rPr>
                <w:rFonts w:ascii="Century Gothic" w:hAnsi="Century Gothic"/>
              </w:rPr>
              <w:t>…</w:t>
            </w:r>
          </w:p>
          <w:p w14:paraId="7817C2B6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00D7DE46" w14:textId="77777777" w:rsidTr="00372BD0">
        <w:tc>
          <w:tcPr>
            <w:tcW w:w="9016" w:type="dxa"/>
            <w:shd w:val="clear" w:color="auto" w:fill="FBB7EE"/>
          </w:tcPr>
          <w:p w14:paraId="04A9CADB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Criticise viewpoint</w:t>
            </w:r>
          </w:p>
        </w:tc>
      </w:tr>
      <w:tr w:rsidR="0051469F" w:rsidRPr="00220981" w14:paraId="5D6E2A97" w14:textId="77777777" w:rsidTr="00372BD0">
        <w:tc>
          <w:tcPr>
            <w:tcW w:w="9016" w:type="dxa"/>
          </w:tcPr>
          <w:p w14:paraId="7476C512" w14:textId="13E69DDA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>A difficulty with this response is</w:t>
            </w:r>
            <w:r>
              <w:rPr>
                <w:rFonts w:ascii="Century Gothic" w:hAnsi="Century Gothic" w:cs="Courier New"/>
                <w:sz w:val="24"/>
                <w:szCs w:val="24"/>
              </w:rPr>
              <w:t>…</w:t>
            </w:r>
          </w:p>
          <w:p w14:paraId="0B7332BD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43A49372" w14:textId="77777777" w:rsidTr="00372BD0">
        <w:tc>
          <w:tcPr>
            <w:tcW w:w="9016" w:type="dxa"/>
            <w:shd w:val="clear" w:color="auto" w:fill="FBB7EE"/>
          </w:tcPr>
          <w:p w14:paraId="6664C9F4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Counter criticism</w:t>
            </w:r>
          </w:p>
        </w:tc>
      </w:tr>
      <w:tr w:rsidR="0051469F" w:rsidRPr="00220981" w14:paraId="74F2E254" w14:textId="77777777" w:rsidTr="00372BD0">
        <w:tc>
          <w:tcPr>
            <w:tcW w:w="9016" w:type="dxa"/>
          </w:tcPr>
          <w:p w14:paraId="1BB95548" w14:textId="36AF4348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proofErr w:type="gramStart"/>
            <w:r w:rsidRPr="00220981">
              <w:rPr>
                <w:rFonts w:ascii="Century Gothic" w:hAnsi="Century Gothic" w:cs="Courier New"/>
                <w:sz w:val="24"/>
                <w:szCs w:val="24"/>
              </w:rPr>
              <w:t>However</w:t>
            </w:r>
            <w:proofErr w:type="gramEnd"/>
            <w:r>
              <w:rPr>
                <w:rFonts w:ascii="Century Gothic" w:hAnsi="Century Gothic" w:cs="Courier New"/>
                <w:sz w:val="24"/>
                <w:szCs w:val="24"/>
              </w:rPr>
              <w:t>…</w:t>
            </w:r>
          </w:p>
          <w:p w14:paraId="30096EF8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7ECCF10A" w14:textId="77777777" w:rsidTr="00372BD0">
        <w:tc>
          <w:tcPr>
            <w:tcW w:w="9016" w:type="dxa"/>
            <w:shd w:val="clear" w:color="auto" w:fill="FBB7EE"/>
          </w:tcPr>
          <w:p w14:paraId="24E1A03C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Contrasting viewpoint</w:t>
            </w:r>
          </w:p>
        </w:tc>
      </w:tr>
      <w:tr w:rsidR="0051469F" w:rsidRPr="00220981" w14:paraId="0EC897AF" w14:textId="77777777" w:rsidTr="00372BD0">
        <w:tc>
          <w:tcPr>
            <w:tcW w:w="9016" w:type="dxa"/>
          </w:tcPr>
          <w:p w14:paraId="40FEECA0" w14:textId="51463696" w:rsidR="0051469F" w:rsidRPr="00220981" w:rsidRDefault="0051469F" w:rsidP="0051469F">
            <w:pPr>
              <w:pStyle w:val="PlainText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 contrasting viewpoint is…</w:t>
            </w:r>
          </w:p>
        </w:tc>
      </w:tr>
      <w:tr w:rsidR="0051469F" w:rsidRPr="00220981" w14:paraId="1E348B8C" w14:textId="77777777" w:rsidTr="00372BD0">
        <w:tc>
          <w:tcPr>
            <w:tcW w:w="9016" w:type="dxa"/>
            <w:shd w:val="clear" w:color="auto" w:fill="FBB7EE"/>
          </w:tcPr>
          <w:p w14:paraId="406FDB15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Apply viewpoint to issue</w:t>
            </w:r>
          </w:p>
        </w:tc>
      </w:tr>
      <w:tr w:rsidR="0051469F" w:rsidRPr="00220981" w14:paraId="08C98C0A" w14:textId="77777777" w:rsidTr="00372BD0">
        <w:tc>
          <w:tcPr>
            <w:tcW w:w="9016" w:type="dxa"/>
          </w:tcPr>
          <w:p w14:paraId="29445A88" w14:textId="77777777" w:rsidR="0051469F" w:rsidRDefault="0051469F" w:rsidP="0051469F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 xml:space="preserve">A </w:t>
            </w:r>
            <w:r>
              <w:rPr>
                <w:rFonts w:ascii="Century Gothic" w:hAnsi="Century Gothic" w:cs="Courier New"/>
                <w:sz w:val="24"/>
                <w:szCs w:val="24"/>
              </w:rPr>
              <w:t>X</w:t>
            </w:r>
            <w:r w:rsidRPr="00220981">
              <w:rPr>
                <w:rFonts w:ascii="Century Gothic" w:hAnsi="Century Gothic" w:cs="Courier New"/>
                <w:sz w:val="24"/>
                <w:szCs w:val="24"/>
              </w:rPr>
              <w:t xml:space="preserve"> may</w:t>
            </w:r>
            <w:r>
              <w:rPr>
                <w:rFonts w:ascii="Century Gothic" w:hAnsi="Century Gothic" w:cs="Courier New"/>
                <w:sz w:val="24"/>
                <w:szCs w:val="24"/>
              </w:rPr>
              <w:t>…</w:t>
            </w:r>
          </w:p>
          <w:p w14:paraId="3114DF5C" w14:textId="12B8C6C8" w:rsidR="0051469F" w:rsidRPr="00220981" w:rsidRDefault="0051469F" w:rsidP="0051469F">
            <w:pPr>
              <w:pStyle w:val="PlainText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51469F" w:rsidRPr="00220981" w14:paraId="329FC8C0" w14:textId="77777777" w:rsidTr="00372BD0">
        <w:tc>
          <w:tcPr>
            <w:tcW w:w="9016" w:type="dxa"/>
            <w:shd w:val="clear" w:color="auto" w:fill="FBB7EE"/>
          </w:tcPr>
          <w:p w14:paraId="370E1747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Criticise viewpoint</w:t>
            </w:r>
          </w:p>
        </w:tc>
      </w:tr>
      <w:tr w:rsidR="0051469F" w:rsidRPr="00220981" w14:paraId="10D38D40" w14:textId="77777777" w:rsidTr="00372BD0">
        <w:tc>
          <w:tcPr>
            <w:tcW w:w="9016" w:type="dxa"/>
          </w:tcPr>
          <w:p w14:paraId="2E6A486A" w14:textId="77777777" w:rsidR="0051469F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>A</w:t>
            </w:r>
            <w:r>
              <w:rPr>
                <w:rFonts w:ascii="Century Gothic" w:hAnsi="Century Gothic" w:cs="Courier New"/>
                <w:sz w:val="24"/>
                <w:szCs w:val="24"/>
              </w:rPr>
              <w:t xml:space="preserve"> drawback of…</w:t>
            </w:r>
          </w:p>
          <w:p w14:paraId="36E52BF1" w14:textId="2248EEF6" w:rsidR="0051469F" w:rsidRPr="006F02EB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</w:p>
        </w:tc>
      </w:tr>
      <w:tr w:rsidR="0051469F" w:rsidRPr="00220981" w14:paraId="5D0AFEBA" w14:textId="77777777" w:rsidTr="00372BD0">
        <w:tc>
          <w:tcPr>
            <w:tcW w:w="9016" w:type="dxa"/>
            <w:shd w:val="clear" w:color="auto" w:fill="FBB7EE"/>
          </w:tcPr>
          <w:p w14:paraId="1EDE9BC8" w14:textId="77777777" w:rsidR="0051469F" w:rsidRPr="006F02EB" w:rsidRDefault="0051469F" w:rsidP="00372BD0">
            <w:pPr>
              <w:pStyle w:val="PlainText"/>
              <w:jc w:val="center"/>
              <w:rPr>
                <w:rFonts w:ascii="Century Gothic" w:hAnsi="Century Gothic" w:cs="Courier New"/>
                <w:b/>
                <w:bCs/>
                <w:sz w:val="24"/>
                <w:szCs w:val="24"/>
              </w:rPr>
            </w:pPr>
            <w:r w:rsidRPr="006F02EB">
              <w:rPr>
                <w:rFonts w:ascii="Century Gothic" w:hAnsi="Century Gothic" w:cs="Courier New"/>
                <w:b/>
                <w:bCs/>
                <w:sz w:val="24"/>
                <w:szCs w:val="24"/>
              </w:rPr>
              <w:t>Counter criticism</w:t>
            </w:r>
          </w:p>
        </w:tc>
      </w:tr>
      <w:tr w:rsidR="0051469F" w:rsidRPr="00220981" w14:paraId="6EEBBCFF" w14:textId="77777777" w:rsidTr="00372BD0">
        <w:tc>
          <w:tcPr>
            <w:tcW w:w="9016" w:type="dxa"/>
          </w:tcPr>
          <w:p w14:paraId="09DB12D2" w14:textId="646B0256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proofErr w:type="gramStart"/>
            <w:r w:rsidRPr="00220981">
              <w:rPr>
                <w:rFonts w:ascii="Century Gothic" w:hAnsi="Century Gothic" w:cs="Courier New"/>
                <w:sz w:val="24"/>
                <w:szCs w:val="24"/>
              </w:rPr>
              <w:t>However</w:t>
            </w:r>
            <w:proofErr w:type="gramEnd"/>
            <w:r>
              <w:rPr>
                <w:rFonts w:ascii="Century Gothic" w:hAnsi="Century Gothic" w:cs="Courier New"/>
                <w:sz w:val="24"/>
                <w:szCs w:val="24"/>
              </w:rPr>
              <w:t>…</w:t>
            </w:r>
          </w:p>
          <w:p w14:paraId="346DAF52" w14:textId="77777777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</w:p>
        </w:tc>
      </w:tr>
      <w:tr w:rsidR="0051469F" w:rsidRPr="00220981" w14:paraId="773BF710" w14:textId="77777777" w:rsidTr="00372BD0">
        <w:tc>
          <w:tcPr>
            <w:tcW w:w="9016" w:type="dxa"/>
            <w:shd w:val="clear" w:color="auto" w:fill="FBB7EE"/>
          </w:tcPr>
          <w:p w14:paraId="64BE652A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Mini conclusion</w:t>
            </w:r>
          </w:p>
        </w:tc>
      </w:tr>
      <w:tr w:rsidR="0051469F" w:rsidRPr="00220981" w14:paraId="37668B0C" w14:textId="77777777" w:rsidTr="00372BD0">
        <w:tc>
          <w:tcPr>
            <w:tcW w:w="9016" w:type="dxa"/>
          </w:tcPr>
          <w:p w14:paraId="528215DA" w14:textId="447C0D91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>
              <w:rPr>
                <w:rFonts w:ascii="Century Gothic" w:hAnsi="Century Gothic" w:cs="Courier New"/>
                <w:sz w:val="24"/>
                <w:szCs w:val="24"/>
              </w:rPr>
              <w:t>In conclusion…</w:t>
            </w:r>
          </w:p>
          <w:p w14:paraId="638D1B8B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05552564" w14:textId="77777777" w:rsidTr="00372BD0">
        <w:tc>
          <w:tcPr>
            <w:tcW w:w="9016" w:type="dxa"/>
            <w:shd w:val="clear" w:color="auto" w:fill="C1F0C7" w:themeFill="accent3" w:themeFillTint="33"/>
          </w:tcPr>
          <w:p w14:paraId="73F1263F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ISSUE 2</w:t>
            </w:r>
          </w:p>
        </w:tc>
      </w:tr>
      <w:tr w:rsidR="0051469F" w:rsidRPr="00220981" w14:paraId="3A283070" w14:textId="77777777" w:rsidTr="00372BD0">
        <w:tc>
          <w:tcPr>
            <w:tcW w:w="9016" w:type="dxa"/>
            <w:shd w:val="clear" w:color="auto" w:fill="D9F2D0" w:themeFill="accent6" w:themeFillTint="33"/>
          </w:tcPr>
          <w:p w14:paraId="2E883363" w14:textId="77777777" w:rsidR="0051469F" w:rsidRPr="006F02EB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>Does selective abortion encourage discrimination against disabled people?</w:t>
            </w:r>
          </w:p>
        </w:tc>
      </w:tr>
      <w:tr w:rsidR="0051469F" w:rsidRPr="00220981" w14:paraId="7C2E81E8" w14:textId="77777777" w:rsidTr="00372BD0">
        <w:tc>
          <w:tcPr>
            <w:tcW w:w="9016" w:type="dxa"/>
            <w:shd w:val="clear" w:color="auto" w:fill="C1F0C7" w:themeFill="accent3" w:themeFillTint="33"/>
          </w:tcPr>
          <w:p w14:paraId="32D6F980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lastRenderedPageBreak/>
              <w:t>Moral issue</w:t>
            </w:r>
          </w:p>
        </w:tc>
      </w:tr>
      <w:tr w:rsidR="0051469F" w:rsidRPr="00220981" w14:paraId="40E8A28A" w14:textId="77777777" w:rsidTr="00372BD0">
        <w:tc>
          <w:tcPr>
            <w:tcW w:w="9016" w:type="dxa"/>
          </w:tcPr>
          <w:p w14:paraId="268E6C97" w14:textId="5697A904" w:rsidR="0051469F" w:rsidRPr="00220981" w:rsidRDefault="0051469F" w:rsidP="0051469F">
            <w:pPr>
              <w:pStyle w:val="PlainText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Another moral issue is…</w:t>
            </w:r>
          </w:p>
        </w:tc>
      </w:tr>
      <w:tr w:rsidR="0051469F" w:rsidRPr="00220981" w14:paraId="043E240C" w14:textId="77777777" w:rsidTr="00372BD0">
        <w:tc>
          <w:tcPr>
            <w:tcW w:w="9016" w:type="dxa"/>
            <w:shd w:val="clear" w:color="auto" w:fill="C1F0C7" w:themeFill="accent3" w:themeFillTint="33"/>
          </w:tcPr>
          <w:p w14:paraId="37B05F20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Viewpoint</w:t>
            </w:r>
          </w:p>
        </w:tc>
      </w:tr>
      <w:tr w:rsidR="0051469F" w:rsidRPr="00220981" w14:paraId="267F81F7" w14:textId="77777777" w:rsidTr="00372BD0">
        <w:trPr>
          <w:cantSplit/>
        </w:trPr>
        <w:tc>
          <w:tcPr>
            <w:tcW w:w="9016" w:type="dxa"/>
          </w:tcPr>
          <w:p w14:paraId="5EF99688" w14:textId="2F5F82EC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 xml:space="preserve">A response can be found </w:t>
            </w:r>
            <w:r>
              <w:rPr>
                <w:rFonts w:ascii="Century Gothic" w:hAnsi="Century Gothic" w:cs="Courier New"/>
                <w:sz w:val="24"/>
                <w:szCs w:val="24"/>
              </w:rPr>
              <w:t>from…</w:t>
            </w:r>
          </w:p>
          <w:p w14:paraId="2810C5C3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78EF63B0" w14:textId="77777777" w:rsidTr="00372BD0">
        <w:trPr>
          <w:cantSplit/>
        </w:trPr>
        <w:tc>
          <w:tcPr>
            <w:tcW w:w="9016" w:type="dxa"/>
            <w:shd w:val="clear" w:color="auto" w:fill="C1F0C7" w:themeFill="accent3" w:themeFillTint="33"/>
          </w:tcPr>
          <w:p w14:paraId="04A99615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Apply viewpoint to issue</w:t>
            </w:r>
          </w:p>
        </w:tc>
      </w:tr>
      <w:tr w:rsidR="0051469F" w:rsidRPr="00220981" w14:paraId="684268EE" w14:textId="77777777" w:rsidTr="00372BD0">
        <w:trPr>
          <w:cantSplit/>
        </w:trPr>
        <w:tc>
          <w:tcPr>
            <w:tcW w:w="9016" w:type="dxa"/>
          </w:tcPr>
          <w:p w14:paraId="12D062C2" w14:textId="59B28729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 xml:space="preserve">From a </w:t>
            </w:r>
            <w:r>
              <w:rPr>
                <w:rFonts w:ascii="Century Gothic" w:hAnsi="Century Gothic" w:cs="Courier New"/>
                <w:sz w:val="24"/>
                <w:szCs w:val="24"/>
              </w:rPr>
              <w:t>X perspective…</w:t>
            </w:r>
          </w:p>
          <w:p w14:paraId="5F695DDA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2FF5F5B1" w14:textId="77777777" w:rsidTr="00372BD0">
        <w:trPr>
          <w:cantSplit/>
        </w:trPr>
        <w:tc>
          <w:tcPr>
            <w:tcW w:w="9016" w:type="dxa"/>
            <w:shd w:val="clear" w:color="auto" w:fill="C1F0C7" w:themeFill="accent3" w:themeFillTint="33"/>
          </w:tcPr>
          <w:p w14:paraId="56C07283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Criticisms of viewpoint</w:t>
            </w:r>
          </w:p>
        </w:tc>
      </w:tr>
      <w:tr w:rsidR="0051469F" w:rsidRPr="00220981" w14:paraId="6E92A2BF" w14:textId="77777777" w:rsidTr="00372BD0">
        <w:trPr>
          <w:cantSplit/>
        </w:trPr>
        <w:tc>
          <w:tcPr>
            <w:tcW w:w="9016" w:type="dxa"/>
          </w:tcPr>
          <w:p w14:paraId="09DF4293" w14:textId="0A619169" w:rsidR="0051469F" w:rsidRPr="00220981" w:rsidRDefault="0051469F" w:rsidP="00372BD0">
            <w:pPr>
              <w:rPr>
                <w:rFonts w:ascii="Century Gothic" w:hAnsi="Century Gothic"/>
              </w:rPr>
            </w:pPr>
            <w:r w:rsidRPr="00220981">
              <w:rPr>
                <w:rFonts w:ascii="Century Gothic" w:hAnsi="Century Gothic"/>
              </w:rPr>
              <w:t>A criticism of this</w:t>
            </w:r>
            <w:r>
              <w:rPr>
                <w:rFonts w:ascii="Century Gothic" w:hAnsi="Century Gothic"/>
              </w:rPr>
              <w:t>…</w:t>
            </w:r>
          </w:p>
          <w:p w14:paraId="5509A884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15F0DA8B" w14:textId="77777777" w:rsidTr="00372BD0">
        <w:trPr>
          <w:cantSplit/>
        </w:trPr>
        <w:tc>
          <w:tcPr>
            <w:tcW w:w="9016" w:type="dxa"/>
            <w:shd w:val="clear" w:color="auto" w:fill="C1F0C7" w:themeFill="accent3" w:themeFillTint="33"/>
          </w:tcPr>
          <w:p w14:paraId="0A7A6E94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 w:cs="Courier New"/>
                <w:b/>
                <w:bCs/>
              </w:rPr>
              <w:t>Counter criticism</w:t>
            </w:r>
          </w:p>
        </w:tc>
      </w:tr>
      <w:tr w:rsidR="0051469F" w:rsidRPr="00220981" w14:paraId="4D41A8BB" w14:textId="77777777" w:rsidTr="00372BD0">
        <w:trPr>
          <w:cantSplit/>
        </w:trPr>
        <w:tc>
          <w:tcPr>
            <w:tcW w:w="9016" w:type="dxa"/>
          </w:tcPr>
          <w:p w14:paraId="53FCB181" w14:textId="16773955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 w:rsidRPr="00220981">
              <w:rPr>
                <w:rFonts w:ascii="Century Gothic" w:hAnsi="Century Gothic" w:cs="Courier New"/>
                <w:sz w:val="24"/>
                <w:szCs w:val="24"/>
              </w:rPr>
              <w:t xml:space="preserve">Supporters </w:t>
            </w:r>
            <w:r>
              <w:rPr>
                <w:rFonts w:ascii="Century Gothic" w:hAnsi="Century Gothic" w:cs="Courier New"/>
                <w:sz w:val="24"/>
                <w:szCs w:val="24"/>
              </w:rPr>
              <w:t>could argue…</w:t>
            </w:r>
          </w:p>
          <w:p w14:paraId="203285BF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071C414A" w14:textId="77777777" w:rsidTr="00372BD0">
        <w:trPr>
          <w:cantSplit/>
        </w:trPr>
        <w:tc>
          <w:tcPr>
            <w:tcW w:w="9016" w:type="dxa"/>
            <w:shd w:val="clear" w:color="auto" w:fill="C1F0C7" w:themeFill="accent3" w:themeFillTint="33"/>
          </w:tcPr>
          <w:p w14:paraId="6AF2FE8C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Contrasting viewpoint</w:t>
            </w:r>
          </w:p>
        </w:tc>
      </w:tr>
      <w:tr w:rsidR="0051469F" w:rsidRPr="00220981" w14:paraId="5330C54D" w14:textId="77777777" w:rsidTr="00372BD0">
        <w:trPr>
          <w:cantSplit/>
        </w:trPr>
        <w:tc>
          <w:tcPr>
            <w:tcW w:w="9016" w:type="dxa"/>
          </w:tcPr>
          <w:p w14:paraId="6201743F" w14:textId="473E5207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>
              <w:rPr>
                <w:rFonts w:ascii="Century Gothic" w:hAnsi="Century Gothic" w:cs="Courier New"/>
                <w:sz w:val="24"/>
                <w:szCs w:val="24"/>
              </w:rPr>
              <w:t>A contrasting viewpoint is that of…</w:t>
            </w:r>
          </w:p>
          <w:p w14:paraId="6CD56FD9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61A34825" w14:textId="77777777" w:rsidTr="00372BD0">
        <w:trPr>
          <w:cantSplit/>
        </w:trPr>
        <w:tc>
          <w:tcPr>
            <w:tcW w:w="9016" w:type="dxa"/>
            <w:shd w:val="clear" w:color="auto" w:fill="C1F0C7" w:themeFill="accent3" w:themeFillTint="33"/>
          </w:tcPr>
          <w:p w14:paraId="110E035A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Apply viewpoint to issue</w:t>
            </w:r>
          </w:p>
        </w:tc>
      </w:tr>
      <w:tr w:rsidR="0051469F" w:rsidRPr="00220981" w14:paraId="321C1219" w14:textId="77777777" w:rsidTr="00372BD0">
        <w:trPr>
          <w:cantSplit/>
        </w:trPr>
        <w:tc>
          <w:tcPr>
            <w:tcW w:w="9016" w:type="dxa"/>
          </w:tcPr>
          <w:p w14:paraId="501392F9" w14:textId="1BC31940" w:rsidR="0051469F" w:rsidRPr="00220981" w:rsidRDefault="0051469F" w:rsidP="00372BD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 may respond by saying…</w:t>
            </w:r>
          </w:p>
          <w:p w14:paraId="19FA4B01" w14:textId="77777777" w:rsidR="0051469F" w:rsidRPr="00220981" w:rsidRDefault="0051469F" w:rsidP="00372BD0">
            <w:pPr>
              <w:rPr>
                <w:rFonts w:ascii="Century Gothic" w:hAnsi="Century Gothic"/>
              </w:rPr>
            </w:pPr>
          </w:p>
        </w:tc>
      </w:tr>
      <w:tr w:rsidR="0051469F" w:rsidRPr="00220981" w14:paraId="62E28E85" w14:textId="77777777" w:rsidTr="00372BD0">
        <w:trPr>
          <w:cantSplit/>
        </w:trPr>
        <w:tc>
          <w:tcPr>
            <w:tcW w:w="9016" w:type="dxa"/>
            <w:shd w:val="clear" w:color="auto" w:fill="C1F0C7" w:themeFill="accent3" w:themeFillTint="33"/>
          </w:tcPr>
          <w:p w14:paraId="79EF0D6A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Criticisms</w:t>
            </w:r>
          </w:p>
        </w:tc>
      </w:tr>
      <w:tr w:rsidR="0051469F" w:rsidRPr="00220981" w14:paraId="5711BC5C" w14:textId="77777777" w:rsidTr="00372BD0">
        <w:trPr>
          <w:cantSplit/>
        </w:trPr>
        <w:tc>
          <w:tcPr>
            <w:tcW w:w="9016" w:type="dxa"/>
          </w:tcPr>
          <w:p w14:paraId="28827DA1" w14:textId="53386DFD" w:rsidR="0051469F" w:rsidRPr="00220981" w:rsidRDefault="0051469F" w:rsidP="00372BD0">
            <w:pPr>
              <w:rPr>
                <w:rFonts w:ascii="Century Gothic" w:hAnsi="Century Gothic"/>
              </w:rPr>
            </w:pPr>
            <w:r w:rsidRPr="00220981">
              <w:rPr>
                <w:rFonts w:ascii="Century Gothic" w:hAnsi="Century Gothic"/>
              </w:rPr>
              <w:t>A weakness of this response</w:t>
            </w:r>
            <w:r>
              <w:rPr>
                <w:rFonts w:ascii="Century Gothic" w:hAnsi="Century Gothic"/>
              </w:rPr>
              <w:t>…</w:t>
            </w:r>
          </w:p>
          <w:p w14:paraId="311A3FE3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1F869C56" w14:textId="77777777" w:rsidTr="00372BD0">
        <w:trPr>
          <w:cantSplit/>
        </w:trPr>
        <w:tc>
          <w:tcPr>
            <w:tcW w:w="9016" w:type="dxa"/>
            <w:shd w:val="clear" w:color="auto" w:fill="C1F0C7" w:themeFill="accent3" w:themeFillTint="33"/>
          </w:tcPr>
          <w:p w14:paraId="5E73E78B" w14:textId="77777777" w:rsidR="0051469F" w:rsidRPr="006F02EB" w:rsidRDefault="0051469F" w:rsidP="00372BD0">
            <w:pPr>
              <w:pStyle w:val="PlainText"/>
              <w:jc w:val="center"/>
              <w:rPr>
                <w:rFonts w:ascii="Century Gothic" w:hAnsi="Century Gothic" w:cs="Courier New"/>
                <w:b/>
                <w:bCs/>
                <w:sz w:val="24"/>
                <w:szCs w:val="24"/>
              </w:rPr>
            </w:pPr>
            <w:r w:rsidRPr="006F02EB">
              <w:rPr>
                <w:rFonts w:ascii="Century Gothic" w:hAnsi="Century Gothic" w:cs="Courier New"/>
                <w:b/>
                <w:bCs/>
                <w:sz w:val="24"/>
                <w:szCs w:val="24"/>
              </w:rPr>
              <w:t>Counter criticism</w:t>
            </w:r>
          </w:p>
        </w:tc>
      </w:tr>
      <w:tr w:rsidR="0051469F" w:rsidRPr="00220981" w14:paraId="0967F265" w14:textId="77777777" w:rsidTr="00372BD0">
        <w:trPr>
          <w:cantSplit/>
        </w:trPr>
        <w:tc>
          <w:tcPr>
            <w:tcW w:w="9016" w:type="dxa"/>
          </w:tcPr>
          <w:p w14:paraId="0A2844BF" w14:textId="6F522091" w:rsidR="0051469F" w:rsidRPr="00220981" w:rsidRDefault="0051469F" w:rsidP="00372BD0">
            <w:pPr>
              <w:rPr>
                <w:rFonts w:ascii="Century Gothic" w:hAnsi="Century Gothic"/>
                <w:b/>
                <w:bCs/>
              </w:rPr>
            </w:pPr>
            <w:proofErr w:type="gramStart"/>
            <w:r w:rsidRPr="00220981">
              <w:rPr>
                <w:rFonts w:ascii="Century Gothic" w:hAnsi="Century Gothic" w:cs="Courier New"/>
              </w:rPr>
              <w:t>However</w:t>
            </w:r>
            <w:proofErr w:type="gramEnd"/>
            <w:r>
              <w:rPr>
                <w:rFonts w:ascii="Century Gothic" w:hAnsi="Century Gothic" w:cs="Courier New"/>
              </w:rPr>
              <w:t>…</w:t>
            </w:r>
          </w:p>
          <w:p w14:paraId="45E1FB06" w14:textId="77777777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</w:p>
        </w:tc>
      </w:tr>
      <w:tr w:rsidR="0051469F" w:rsidRPr="00220981" w14:paraId="440185E1" w14:textId="77777777" w:rsidTr="00372BD0">
        <w:trPr>
          <w:cantSplit/>
        </w:trPr>
        <w:tc>
          <w:tcPr>
            <w:tcW w:w="9016" w:type="dxa"/>
            <w:shd w:val="clear" w:color="auto" w:fill="C1F0C7" w:themeFill="accent3" w:themeFillTint="33"/>
          </w:tcPr>
          <w:p w14:paraId="73CABEAA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Mini conclusion</w:t>
            </w:r>
          </w:p>
        </w:tc>
      </w:tr>
      <w:tr w:rsidR="0051469F" w:rsidRPr="00220981" w14:paraId="37087F35" w14:textId="77777777" w:rsidTr="00372BD0">
        <w:tc>
          <w:tcPr>
            <w:tcW w:w="9016" w:type="dxa"/>
          </w:tcPr>
          <w:p w14:paraId="0979E7FA" w14:textId="67141FD0" w:rsidR="0051469F" w:rsidRPr="00220981" w:rsidRDefault="0051469F" w:rsidP="00372BD0">
            <w:pPr>
              <w:pStyle w:val="PlainText"/>
              <w:rPr>
                <w:rFonts w:ascii="Century Gothic" w:hAnsi="Century Gothic" w:cs="Courier New"/>
                <w:sz w:val="24"/>
                <w:szCs w:val="24"/>
              </w:rPr>
            </w:pPr>
            <w:r>
              <w:rPr>
                <w:rFonts w:ascii="Century Gothic" w:hAnsi="Century Gothic" w:cs="Courier New"/>
                <w:sz w:val="24"/>
                <w:szCs w:val="24"/>
              </w:rPr>
              <w:t>In conclusion,</w:t>
            </w:r>
          </w:p>
          <w:p w14:paraId="24C51021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  <w:tr w:rsidR="0051469F" w:rsidRPr="00220981" w14:paraId="40BC6818" w14:textId="77777777" w:rsidTr="00372BD0">
        <w:tc>
          <w:tcPr>
            <w:tcW w:w="9016" w:type="dxa"/>
            <w:shd w:val="clear" w:color="auto" w:fill="C1F0C7" w:themeFill="accent3" w:themeFillTint="33"/>
          </w:tcPr>
          <w:p w14:paraId="5C04D717" w14:textId="77777777" w:rsidR="0051469F" w:rsidRPr="006F02EB" w:rsidRDefault="0051469F" w:rsidP="00372BD0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6F02EB">
              <w:rPr>
                <w:rFonts w:ascii="Century Gothic" w:hAnsi="Century Gothic"/>
                <w:b/>
                <w:bCs/>
              </w:rPr>
              <w:t>Conclusion</w:t>
            </w:r>
          </w:p>
        </w:tc>
      </w:tr>
      <w:tr w:rsidR="0051469F" w:rsidRPr="00220981" w14:paraId="58441202" w14:textId="77777777" w:rsidTr="00372BD0">
        <w:tc>
          <w:tcPr>
            <w:tcW w:w="9016" w:type="dxa"/>
          </w:tcPr>
          <w:p w14:paraId="16F23949" w14:textId="3A9631C3" w:rsidR="0051469F" w:rsidRPr="00220981" w:rsidRDefault="0051469F" w:rsidP="00372BD0">
            <w:pPr>
              <w:rPr>
                <w:rFonts w:ascii="Century Gothic" w:hAnsi="Century Gothic"/>
              </w:rPr>
            </w:pPr>
            <w:r w:rsidRPr="00220981">
              <w:rPr>
                <w:rFonts w:ascii="Century Gothic" w:hAnsi="Century Gothic"/>
              </w:rPr>
              <w:t>Overall</w:t>
            </w:r>
            <w:r>
              <w:rPr>
                <w:rFonts w:ascii="Century Gothic" w:hAnsi="Century Gothic"/>
              </w:rPr>
              <w:t>…</w:t>
            </w:r>
          </w:p>
          <w:p w14:paraId="658C73D1" w14:textId="77777777" w:rsidR="0051469F" w:rsidRPr="00220981" w:rsidRDefault="0051469F" w:rsidP="00372BD0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6A6B3939" w14:textId="77777777" w:rsidR="00AD6CD3" w:rsidRDefault="00AD6CD3"/>
    <w:sectPr w:rsidR="00AD6C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69F"/>
    <w:rsid w:val="000A48F9"/>
    <w:rsid w:val="0051469F"/>
    <w:rsid w:val="00867A02"/>
    <w:rsid w:val="009113DA"/>
    <w:rsid w:val="00AD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D8177"/>
  <w15:chartTrackingRefBased/>
  <w15:docId w15:val="{14981186-940B-48CB-94D2-7513B6BE8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69F"/>
  </w:style>
  <w:style w:type="paragraph" w:styleId="Heading1">
    <w:name w:val="heading 1"/>
    <w:basedOn w:val="Normal"/>
    <w:next w:val="Normal"/>
    <w:link w:val="Heading1Char"/>
    <w:uiPriority w:val="9"/>
    <w:qFormat/>
    <w:rsid w:val="00514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6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6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6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6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6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6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6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6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6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6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6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4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51469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469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Crichton (Staff)</dc:creator>
  <cp:keywords/>
  <dc:description/>
  <cp:lastModifiedBy>Laura Crichton (Staff)</cp:lastModifiedBy>
  <cp:revision>1</cp:revision>
  <dcterms:created xsi:type="dcterms:W3CDTF">2026-10-09T11:15:00Z</dcterms:created>
  <dcterms:modified xsi:type="dcterms:W3CDTF">2026-10-09T11:20:00Z</dcterms:modified>
</cp:coreProperties>
</file>